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F5" w:rsidRDefault="007743F5" w:rsidP="007743F5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О ходе реализации Закона Республики Татарстан от 1 ноября 2005 года              № 107-ЗРТ «Об участии граждан в обеспечении общественного порядка в Республики Татарстан» </w:t>
      </w:r>
      <w:proofErr w:type="gramStart"/>
      <w:r>
        <w:rPr>
          <w:b/>
          <w:szCs w:val="28"/>
        </w:rPr>
        <w:t>в</w:t>
      </w:r>
      <w:proofErr w:type="gramEnd"/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Альметьевском</w:t>
      </w:r>
      <w:proofErr w:type="gramEnd"/>
      <w:r>
        <w:rPr>
          <w:b/>
          <w:szCs w:val="28"/>
        </w:rPr>
        <w:t xml:space="preserve"> муниципальном районе</w:t>
      </w:r>
    </w:p>
    <w:p w:rsidR="007743F5" w:rsidRDefault="007743F5" w:rsidP="007743F5">
      <w:pPr>
        <w:pStyle w:val="a3"/>
        <w:spacing w:line="276" w:lineRule="auto"/>
        <w:rPr>
          <w:b/>
          <w:szCs w:val="28"/>
        </w:rPr>
      </w:pPr>
    </w:p>
    <w:p w:rsidR="007743F5" w:rsidRPr="00E87350" w:rsidRDefault="007743F5" w:rsidP="00774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87350">
        <w:rPr>
          <w:rFonts w:ascii="Times New Roman" w:hAnsi="Times New Roman"/>
          <w:sz w:val="28"/>
          <w:szCs w:val="28"/>
        </w:rPr>
        <w:t xml:space="preserve">  </w:t>
      </w:r>
      <w:r w:rsidRPr="00E87350">
        <w:rPr>
          <w:rFonts w:ascii="Times New Roman" w:eastAsia="Times New Roman" w:hAnsi="Times New Roman"/>
          <w:bCs/>
          <w:sz w:val="28"/>
          <w:szCs w:val="28"/>
        </w:rPr>
        <w:t xml:space="preserve">Закон </w:t>
      </w:r>
      <w:r w:rsidRPr="00E87350">
        <w:rPr>
          <w:rFonts w:ascii="Times New Roman" w:hAnsi="Times New Roman"/>
          <w:sz w:val="28"/>
          <w:szCs w:val="28"/>
        </w:rPr>
        <w:t xml:space="preserve">Республики Татарстан от </w:t>
      </w:r>
      <w:r>
        <w:rPr>
          <w:rFonts w:ascii="Times New Roman" w:hAnsi="Times New Roman"/>
          <w:sz w:val="28"/>
          <w:szCs w:val="28"/>
        </w:rPr>
        <w:t xml:space="preserve">1 ноября 2005 года </w:t>
      </w:r>
      <w:r w:rsidRPr="00E87350">
        <w:rPr>
          <w:rFonts w:ascii="Times New Roman" w:hAnsi="Times New Roman"/>
          <w:sz w:val="28"/>
          <w:szCs w:val="28"/>
        </w:rPr>
        <w:t>№ 107-ЗРТ «Об участии граждан в обеспечении общественного порядка в Республики Татарстан»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определил</w:t>
      </w:r>
      <w:r w:rsidRPr="00E87350">
        <w:rPr>
          <w:rFonts w:ascii="Times New Roman" w:eastAsia="Times New Roman" w:hAnsi="Times New Roman"/>
          <w:bCs/>
          <w:sz w:val="28"/>
          <w:szCs w:val="28"/>
        </w:rPr>
        <w:t xml:space="preserve"> правовые основы, принципы и формы участия граждан в обеспечении обществен</w:t>
      </w:r>
      <w:r>
        <w:rPr>
          <w:rFonts w:ascii="Times New Roman" w:eastAsia="Times New Roman" w:hAnsi="Times New Roman"/>
          <w:bCs/>
          <w:sz w:val="28"/>
          <w:szCs w:val="28"/>
        </w:rPr>
        <w:softHyphen/>
      </w:r>
      <w:r w:rsidRPr="00E87350">
        <w:rPr>
          <w:rFonts w:ascii="Times New Roman" w:eastAsia="Times New Roman" w:hAnsi="Times New Roman"/>
          <w:bCs/>
          <w:sz w:val="28"/>
          <w:szCs w:val="28"/>
        </w:rPr>
        <w:t>ного порядка в Республике Татарстан.</w:t>
      </w:r>
    </w:p>
    <w:p w:rsidR="007743F5" w:rsidRDefault="007743F5" w:rsidP="00774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</w:t>
      </w:r>
      <w:r w:rsidRPr="00E87350">
        <w:rPr>
          <w:rFonts w:ascii="Times New Roman" w:hAnsi="Times New Roman"/>
          <w:sz w:val="28"/>
          <w:szCs w:val="28"/>
        </w:rPr>
        <w:t>пределенная работа по привлечению граждан в обеспечение обществе</w:t>
      </w:r>
      <w:r>
        <w:rPr>
          <w:rFonts w:ascii="Times New Roman" w:hAnsi="Times New Roman"/>
          <w:sz w:val="28"/>
          <w:szCs w:val="28"/>
        </w:rPr>
        <w:t xml:space="preserve">нного порядка проводится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E87350">
        <w:rPr>
          <w:rFonts w:ascii="Times New Roman" w:hAnsi="Times New Roman"/>
          <w:sz w:val="28"/>
          <w:szCs w:val="28"/>
        </w:rPr>
        <w:t>Альметьевском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 w:rsidRPr="00E87350">
        <w:rPr>
          <w:rFonts w:ascii="Times New Roman" w:hAnsi="Times New Roman"/>
          <w:sz w:val="28"/>
          <w:szCs w:val="28"/>
        </w:rPr>
        <w:t xml:space="preserve">. </w:t>
      </w:r>
    </w:p>
    <w:p w:rsidR="007743F5" w:rsidRPr="0073312B" w:rsidRDefault="007743F5" w:rsidP="007743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46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Так, 29 сентября 2004 года </w:t>
      </w:r>
      <w:r w:rsidRPr="00A357F0">
        <w:rPr>
          <w:rFonts w:ascii="Times New Roman" w:hAnsi="Times New Roman"/>
          <w:sz w:val="28"/>
          <w:szCs w:val="28"/>
        </w:rPr>
        <w:t xml:space="preserve">издано постановление Главы администрации </w:t>
      </w:r>
      <w:proofErr w:type="spellStart"/>
      <w:r w:rsidRPr="00A357F0">
        <w:rPr>
          <w:rFonts w:ascii="Times New Roman" w:hAnsi="Times New Roman"/>
          <w:sz w:val="28"/>
          <w:szCs w:val="28"/>
        </w:rPr>
        <w:t>Альметьевского</w:t>
      </w:r>
      <w:proofErr w:type="spellEnd"/>
      <w:r w:rsidRPr="00A357F0">
        <w:rPr>
          <w:rFonts w:ascii="Times New Roman" w:hAnsi="Times New Roman"/>
          <w:sz w:val="28"/>
          <w:szCs w:val="28"/>
        </w:rPr>
        <w:t xml:space="preserve"> района и города Альметьевск </w:t>
      </w:r>
      <w:r w:rsidRPr="00E87350">
        <w:rPr>
          <w:rFonts w:ascii="Times New Roman" w:hAnsi="Times New Roman"/>
          <w:sz w:val="28"/>
          <w:szCs w:val="28"/>
        </w:rPr>
        <w:t>№ 3493</w:t>
      </w:r>
      <w:r w:rsidRPr="00A357F0">
        <w:rPr>
          <w:rFonts w:ascii="Times New Roman" w:hAnsi="Times New Roman"/>
          <w:sz w:val="28"/>
          <w:szCs w:val="28"/>
        </w:rPr>
        <w:t xml:space="preserve"> «О создании городских дру</w:t>
      </w:r>
      <w:r>
        <w:rPr>
          <w:rFonts w:ascii="Times New Roman" w:hAnsi="Times New Roman"/>
          <w:sz w:val="28"/>
          <w:szCs w:val="28"/>
        </w:rPr>
        <w:softHyphen/>
      </w:r>
      <w:r w:rsidRPr="00A357F0">
        <w:rPr>
          <w:rFonts w:ascii="Times New Roman" w:hAnsi="Times New Roman"/>
          <w:sz w:val="28"/>
          <w:szCs w:val="28"/>
        </w:rPr>
        <w:t>жин по охране общественного порядка»</w:t>
      </w:r>
      <w:r w:rsidRPr="00A357F0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7F0">
        <w:rPr>
          <w:rFonts w:ascii="Times New Roman" w:hAnsi="Times New Roman"/>
          <w:sz w:val="28"/>
          <w:szCs w:val="28"/>
        </w:rPr>
        <w:t>разработано положение о городских дру</w:t>
      </w:r>
      <w:r>
        <w:rPr>
          <w:rFonts w:ascii="Times New Roman" w:hAnsi="Times New Roman"/>
          <w:sz w:val="28"/>
          <w:szCs w:val="28"/>
        </w:rPr>
        <w:softHyphen/>
      </w:r>
      <w:r w:rsidRPr="00A357F0">
        <w:rPr>
          <w:rFonts w:ascii="Times New Roman" w:hAnsi="Times New Roman"/>
          <w:sz w:val="28"/>
          <w:szCs w:val="28"/>
        </w:rPr>
        <w:t>жинах по охране общественного порядка на базе</w:t>
      </w:r>
      <w:r>
        <w:rPr>
          <w:rFonts w:ascii="Times New Roman" w:hAnsi="Times New Roman"/>
          <w:sz w:val="28"/>
          <w:szCs w:val="28"/>
        </w:rPr>
        <w:t xml:space="preserve"> территориальных общественных Советов местного самоуправления (далее – ТОСМС)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3312B">
        <w:rPr>
          <w:rFonts w:ascii="Times New Roman" w:hAnsi="Times New Roman"/>
          <w:sz w:val="28"/>
          <w:szCs w:val="28"/>
        </w:rPr>
        <w:t xml:space="preserve">которые </w:t>
      </w:r>
      <w:r w:rsidRPr="00A357F0">
        <w:rPr>
          <w:rFonts w:ascii="Times New Roman" w:hAnsi="Times New Roman"/>
          <w:sz w:val="28"/>
          <w:szCs w:val="28"/>
        </w:rPr>
        <w:t>были созданы реше</w:t>
      </w:r>
      <w:r>
        <w:rPr>
          <w:rFonts w:ascii="Times New Roman" w:hAnsi="Times New Roman"/>
          <w:sz w:val="28"/>
          <w:szCs w:val="28"/>
        </w:rPr>
        <w:softHyphen/>
      </w:r>
      <w:r w:rsidRPr="00A357F0">
        <w:rPr>
          <w:rFonts w:ascii="Times New Roman" w:hAnsi="Times New Roman"/>
          <w:sz w:val="28"/>
          <w:szCs w:val="28"/>
        </w:rPr>
        <w:t xml:space="preserve">нием </w:t>
      </w:r>
      <w:proofErr w:type="spellStart"/>
      <w:r w:rsidRPr="00A357F0">
        <w:rPr>
          <w:rFonts w:ascii="Times New Roman" w:hAnsi="Times New Roman"/>
          <w:sz w:val="28"/>
          <w:szCs w:val="28"/>
        </w:rPr>
        <w:t>Альметьевского</w:t>
      </w:r>
      <w:proofErr w:type="spellEnd"/>
      <w:r w:rsidRPr="00A357F0">
        <w:rPr>
          <w:rFonts w:ascii="Times New Roman" w:hAnsi="Times New Roman"/>
          <w:sz w:val="28"/>
          <w:szCs w:val="28"/>
        </w:rPr>
        <w:t xml:space="preserve"> объединенного Совета народных депутатов в 2000 году.</w:t>
      </w:r>
      <w:proofErr w:type="gramEnd"/>
      <w:r w:rsidRPr="00A35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</w:t>
      </w:r>
      <w:r>
        <w:rPr>
          <w:rFonts w:ascii="Times New Roman" w:hAnsi="Times New Roman"/>
          <w:sz w:val="28"/>
          <w:szCs w:val="28"/>
        </w:rPr>
        <w:softHyphen/>
        <w:t>стоящее время в городе 37 ТОСМС, численность населения, проживающего на тер</w:t>
      </w:r>
      <w:r>
        <w:rPr>
          <w:rFonts w:ascii="Times New Roman" w:hAnsi="Times New Roman"/>
          <w:sz w:val="28"/>
          <w:szCs w:val="28"/>
        </w:rPr>
        <w:softHyphen/>
        <w:t>ритории каждого общественного Совета, варьируется от полутора до одиннадцати с половиной тысяч человек.</w:t>
      </w:r>
    </w:p>
    <w:p w:rsidR="007743F5" w:rsidRDefault="007743F5" w:rsidP="007743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57F0">
        <w:rPr>
          <w:rFonts w:ascii="Times New Roman" w:hAnsi="Times New Roman"/>
          <w:sz w:val="28"/>
          <w:szCs w:val="28"/>
        </w:rPr>
        <w:t>Для каждого из 37 ТОСМС детально разработаны паспорта территории с под</w:t>
      </w:r>
      <w:r>
        <w:rPr>
          <w:rFonts w:ascii="Times New Roman" w:hAnsi="Times New Roman"/>
          <w:sz w:val="28"/>
          <w:szCs w:val="28"/>
        </w:rPr>
        <w:softHyphen/>
      </w:r>
      <w:r w:rsidRPr="00A357F0">
        <w:rPr>
          <w:rFonts w:ascii="Times New Roman" w:hAnsi="Times New Roman"/>
          <w:sz w:val="28"/>
          <w:szCs w:val="28"/>
        </w:rPr>
        <w:t>робным описанием границ, источников и порядка финанс</w:t>
      </w:r>
      <w:r>
        <w:rPr>
          <w:rFonts w:ascii="Times New Roman" w:hAnsi="Times New Roman"/>
          <w:sz w:val="28"/>
          <w:szCs w:val="28"/>
        </w:rPr>
        <w:t>ового, технического обес</w:t>
      </w:r>
      <w:r>
        <w:rPr>
          <w:rFonts w:ascii="Times New Roman" w:hAnsi="Times New Roman"/>
          <w:sz w:val="28"/>
          <w:szCs w:val="28"/>
        </w:rPr>
        <w:softHyphen/>
        <w:t>печения,</w:t>
      </w:r>
      <w:r w:rsidRPr="00494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указанием головного предприятия, депутатской группы,</w:t>
      </w:r>
      <w:r w:rsidRPr="00A357F0">
        <w:rPr>
          <w:rFonts w:ascii="Times New Roman" w:hAnsi="Times New Roman"/>
          <w:sz w:val="28"/>
          <w:szCs w:val="28"/>
        </w:rPr>
        <w:t xml:space="preserve"> с перечнем за</w:t>
      </w:r>
      <w:r>
        <w:rPr>
          <w:rFonts w:ascii="Times New Roman" w:hAnsi="Times New Roman"/>
          <w:sz w:val="28"/>
          <w:szCs w:val="28"/>
        </w:rPr>
        <w:softHyphen/>
      </w:r>
      <w:r w:rsidRPr="00A357F0">
        <w:rPr>
          <w:rFonts w:ascii="Times New Roman" w:hAnsi="Times New Roman"/>
          <w:sz w:val="28"/>
          <w:szCs w:val="28"/>
        </w:rPr>
        <w:t xml:space="preserve">крепленных предприятий и организаций различных форм собственности, а также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7F0">
        <w:rPr>
          <w:rFonts w:ascii="Times New Roman" w:hAnsi="Times New Roman"/>
          <w:sz w:val="28"/>
          <w:szCs w:val="28"/>
        </w:rPr>
        <w:t>расположенных на территории школ, детских садов, подростковых клубов, опорных пунктов полиции, управляющих компаний и других.</w:t>
      </w:r>
      <w:proofErr w:type="gramEnd"/>
    </w:p>
    <w:p w:rsidR="007743F5" w:rsidRDefault="007743F5" w:rsidP="007743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Одним из направлений деятельности территориальных общественных Советов</w:t>
      </w:r>
      <w:r w:rsidRPr="00A357F0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работа по профилактике правонарушений и поддержанию общественного порядка на закрепленной территории.</w:t>
      </w:r>
    </w:p>
    <w:p w:rsidR="007743F5" w:rsidRPr="00A357F0" w:rsidRDefault="007743F5" w:rsidP="007743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87350">
        <w:rPr>
          <w:rFonts w:ascii="Times New Roman" w:hAnsi="Times New Roman"/>
          <w:sz w:val="28"/>
          <w:szCs w:val="28"/>
        </w:rPr>
        <w:t xml:space="preserve"> С целью привлечения населения к охране общественного порядка и к охране окружающей среды в ТОСМС разработано типовое положение</w:t>
      </w:r>
      <w:r w:rsidRPr="00E87350">
        <w:rPr>
          <w:rFonts w:ascii="Times New Roman" w:hAnsi="Times New Roman"/>
          <w:b/>
          <w:sz w:val="28"/>
          <w:szCs w:val="28"/>
        </w:rPr>
        <w:t xml:space="preserve"> </w:t>
      </w:r>
      <w:r w:rsidRPr="00E87350">
        <w:rPr>
          <w:rFonts w:ascii="Times New Roman" w:hAnsi="Times New Roman"/>
          <w:sz w:val="28"/>
          <w:szCs w:val="28"/>
        </w:rPr>
        <w:t>и созданы 37 Сове</w:t>
      </w:r>
      <w:r>
        <w:rPr>
          <w:rFonts w:ascii="Times New Roman" w:hAnsi="Times New Roman"/>
          <w:sz w:val="28"/>
          <w:szCs w:val="28"/>
        </w:rPr>
        <w:softHyphen/>
      </w:r>
      <w:r w:rsidRPr="00E87350">
        <w:rPr>
          <w:rFonts w:ascii="Times New Roman" w:hAnsi="Times New Roman"/>
          <w:sz w:val="28"/>
          <w:szCs w:val="28"/>
        </w:rPr>
        <w:t>тов по профилактике правонарушений. В составе Совета  руководители предпри</w:t>
      </w:r>
      <w:r>
        <w:rPr>
          <w:rFonts w:ascii="Times New Roman" w:hAnsi="Times New Roman"/>
          <w:sz w:val="28"/>
          <w:szCs w:val="28"/>
        </w:rPr>
        <w:softHyphen/>
      </w:r>
      <w:r w:rsidRPr="00E87350">
        <w:rPr>
          <w:rFonts w:ascii="Times New Roman" w:hAnsi="Times New Roman"/>
          <w:sz w:val="28"/>
          <w:szCs w:val="28"/>
        </w:rPr>
        <w:t>ятий и организаций, входящие в состав ТОСМС, депутаты городского Совета, уча</w:t>
      </w:r>
      <w:r>
        <w:rPr>
          <w:rFonts w:ascii="Times New Roman" w:hAnsi="Times New Roman"/>
          <w:sz w:val="28"/>
          <w:szCs w:val="28"/>
        </w:rPr>
        <w:softHyphen/>
      </w:r>
      <w:r w:rsidRPr="00E87350">
        <w:rPr>
          <w:rFonts w:ascii="Times New Roman" w:hAnsi="Times New Roman"/>
          <w:sz w:val="28"/>
          <w:szCs w:val="28"/>
        </w:rPr>
        <w:t>стковые уполномоченные полиции, инспектора по делам несовершеннолетних, старшие</w:t>
      </w:r>
      <w:r w:rsidRPr="00A357F0">
        <w:rPr>
          <w:rFonts w:ascii="Times New Roman" w:hAnsi="Times New Roman"/>
          <w:sz w:val="28"/>
          <w:szCs w:val="28"/>
        </w:rPr>
        <w:t xml:space="preserve"> по домам и  подъездам, заведующие дошкольными учреждениями,  дирек</w:t>
      </w:r>
      <w:r>
        <w:rPr>
          <w:rFonts w:ascii="Times New Roman" w:hAnsi="Times New Roman"/>
          <w:sz w:val="28"/>
          <w:szCs w:val="28"/>
        </w:rPr>
        <w:softHyphen/>
      </w:r>
      <w:r w:rsidRPr="00A357F0">
        <w:rPr>
          <w:rFonts w:ascii="Times New Roman" w:hAnsi="Times New Roman"/>
          <w:sz w:val="28"/>
          <w:szCs w:val="28"/>
        </w:rPr>
        <w:t>тора учебных заведений,  индивидуальные предпринимат</w:t>
      </w:r>
      <w:r>
        <w:rPr>
          <w:rFonts w:ascii="Times New Roman" w:hAnsi="Times New Roman"/>
          <w:sz w:val="28"/>
          <w:szCs w:val="28"/>
        </w:rPr>
        <w:t xml:space="preserve">ели. </w:t>
      </w:r>
      <w:r w:rsidRPr="00A357F0">
        <w:rPr>
          <w:rFonts w:ascii="Times New Roman" w:hAnsi="Times New Roman"/>
          <w:sz w:val="28"/>
          <w:szCs w:val="28"/>
        </w:rPr>
        <w:t xml:space="preserve">Советом ежегодно разрабатываются и утверждаются планы работ по охране общественного порядка и планы работ по профилактике правонарушений среди населения, согласно которым ежеквартально (а иногда чаще, по мере поступления информации) </w:t>
      </w:r>
      <w:r w:rsidRPr="00A357F0">
        <w:rPr>
          <w:rFonts w:ascii="Times New Roman" w:hAnsi="Times New Roman"/>
          <w:sz w:val="28"/>
          <w:szCs w:val="28"/>
        </w:rPr>
        <w:lastRenderedPageBreak/>
        <w:t>проводится засе</w:t>
      </w:r>
      <w:r>
        <w:rPr>
          <w:rFonts w:ascii="Times New Roman" w:hAnsi="Times New Roman"/>
          <w:sz w:val="28"/>
          <w:szCs w:val="28"/>
        </w:rPr>
        <w:softHyphen/>
      </w:r>
      <w:r w:rsidRPr="00A357F0">
        <w:rPr>
          <w:rFonts w:ascii="Times New Roman" w:hAnsi="Times New Roman"/>
          <w:sz w:val="28"/>
          <w:szCs w:val="28"/>
        </w:rPr>
        <w:t>дание  Совета.</w:t>
      </w:r>
      <w:r>
        <w:rPr>
          <w:rFonts w:ascii="Times New Roman" w:hAnsi="Times New Roman"/>
          <w:sz w:val="28"/>
          <w:szCs w:val="28"/>
        </w:rPr>
        <w:t xml:space="preserve"> Предметом обсуждения являются проживающие на территории Со</w:t>
      </w:r>
      <w:r>
        <w:rPr>
          <w:rFonts w:ascii="Times New Roman" w:hAnsi="Times New Roman"/>
          <w:sz w:val="28"/>
          <w:szCs w:val="28"/>
        </w:rPr>
        <w:softHyphen/>
        <w:t>вета несовершеннолетние, нарушающие общественный порядок, неблагополучные семьи, лица, злоупотребляющие алкоголем и наркотиками.</w:t>
      </w:r>
      <w:r w:rsidRPr="00A357F0">
        <w:rPr>
          <w:rFonts w:ascii="Times New Roman" w:hAnsi="Times New Roman"/>
          <w:sz w:val="28"/>
          <w:szCs w:val="28"/>
        </w:rPr>
        <w:t xml:space="preserve"> По гражданам, допус</w:t>
      </w:r>
      <w:r>
        <w:rPr>
          <w:rFonts w:ascii="Times New Roman" w:hAnsi="Times New Roman"/>
          <w:sz w:val="28"/>
          <w:szCs w:val="28"/>
        </w:rPr>
        <w:softHyphen/>
      </w:r>
      <w:r w:rsidRPr="00A357F0">
        <w:rPr>
          <w:rFonts w:ascii="Times New Roman" w:hAnsi="Times New Roman"/>
          <w:sz w:val="28"/>
          <w:szCs w:val="28"/>
        </w:rPr>
        <w:t>тившим противоправные действия, при</w:t>
      </w:r>
      <w:r>
        <w:rPr>
          <w:rFonts w:ascii="Times New Roman" w:hAnsi="Times New Roman"/>
          <w:sz w:val="28"/>
          <w:szCs w:val="28"/>
        </w:rPr>
        <w:softHyphen/>
      </w:r>
      <w:r w:rsidRPr="00A357F0">
        <w:rPr>
          <w:rFonts w:ascii="Times New Roman" w:hAnsi="Times New Roman"/>
          <w:sz w:val="28"/>
          <w:szCs w:val="28"/>
        </w:rPr>
        <w:t xml:space="preserve">нимаются решения, и ведется контроль над их исполнением.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43F5" w:rsidRPr="00A357F0" w:rsidRDefault="007743F5" w:rsidP="007743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7F0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по профилактике правонарушений</w:t>
      </w:r>
      <w:r w:rsidRPr="00A35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каждого ТОСМС в своей работе </w:t>
      </w:r>
      <w:r w:rsidRPr="00A357F0">
        <w:rPr>
          <w:rFonts w:ascii="Times New Roman" w:hAnsi="Times New Roman"/>
          <w:sz w:val="28"/>
          <w:szCs w:val="28"/>
        </w:rPr>
        <w:t>тесно взаимодействует 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Альметьевским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психоневрологическим </w:t>
      </w:r>
      <w:r w:rsidRPr="00A357F0">
        <w:rPr>
          <w:rFonts w:ascii="Times New Roman" w:hAnsi="Times New Roman"/>
          <w:sz w:val="28"/>
          <w:szCs w:val="28"/>
        </w:rPr>
        <w:t>диспансером,</w:t>
      </w:r>
      <w:r w:rsidRPr="00C53BD0">
        <w:rPr>
          <w:rFonts w:ascii="Times New Roman" w:hAnsi="Times New Roman"/>
          <w:b/>
          <w:sz w:val="28"/>
          <w:szCs w:val="28"/>
        </w:rPr>
        <w:t xml:space="preserve"> </w:t>
      </w:r>
      <w:r w:rsidRPr="00A357F0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softHyphen/>
      </w:r>
      <w:r w:rsidRPr="00A357F0">
        <w:rPr>
          <w:rFonts w:ascii="Times New Roman" w:hAnsi="Times New Roman"/>
          <w:sz w:val="28"/>
          <w:szCs w:val="28"/>
        </w:rPr>
        <w:t>тром по профилактике</w:t>
      </w:r>
      <w:r>
        <w:rPr>
          <w:rFonts w:ascii="Times New Roman" w:hAnsi="Times New Roman"/>
          <w:sz w:val="28"/>
          <w:szCs w:val="28"/>
        </w:rPr>
        <w:t xml:space="preserve"> и борьбе со</w:t>
      </w:r>
      <w:r w:rsidRPr="00A357F0">
        <w:rPr>
          <w:rFonts w:ascii="Times New Roman" w:hAnsi="Times New Roman"/>
          <w:sz w:val="28"/>
          <w:szCs w:val="28"/>
        </w:rPr>
        <w:t xml:space="preserve"> СПИД,  органами опеки,  Управлением по делам детей и молодежи, Управлением по физической культуре спорту и туризму, </w:t>
      </w:r>
      <w:r>
        <w:rPr>
          <w:rFonts w:ascii="Times New Roman" w:hAnsi="Times New Roman"/>
          <w:sz w:val="28"/>
          <w:szCs w:val="28"/>
        </w:rPr>
        <w:t xml:space="preserve"> психо</w:t>
      </w:r>
      <w:r>
        <w:rPr>
          <w:rFonts w:ascii="Times New Roman" w:hAnsi="Times New Roman"/>
          <w:sz w:val="28"/>
          <w:szCs w:val="28"/>
        </w:rPr>
        <w:softHyphen/>
        <w:t>логами</w:t>
      </w:r>
      <w:r w:rsidRPr="00A357F0">
        <w:rPr>
          <w:rFonts w:ascii="Times New Roman" w:hAnsi="Times New Roman"/>
          <w:sz w:val="28"/>
          <w:szCs w:val="28"/>
        </w:rPr>
        <w:t>, учебными заведениями, депутатами городского Совета, Центром занятости населения, комиссией по делам несовершеннолетних.</w:t>
      </w:r>
      <w:r>
        <w:rPr>
          <w:rFonts w:ascii="Times New Roman" w:hAnsi="Times New Roman"/>
          <w:sz w:val="28"/>
          <w:szCs w:val="28"/>
        </w:rPr>
        <w:t xml:space="preserve"> Специалистами данных учре</w:t>
      </w:r>
      <w:r>
        <w:rPr>
          <w:rFonts w:ascii="Times New Roman" w:hAnsi="Times New Roman"/>
          <w:sz w:val="28"/>
          <w:szCs w:val="28"/>
        </w:rPr>
        <w:softHyphen/>
        <w:t>ждений посредством публичных лекций, тренингов, публикаций в средствах массо</w:t>
      </w:r>
      <w:r>
        <w:rPr>
          <w:rFonts w:ascii="Times New Roman" w:hAnsi="Times New Roman"/>
          <w:sz w:val="28"/>
          <w:szCs w:val="28"/>
        </w:rPr>
        <w:softHyphen/>
        <w:t>вой информации проводится работа по правовому воспитанию населения.</w:t>
      </w:r>
    </w:p>
    <w:p w:rsidR="007743F5" w:rsidRPr="00E87350" w:rsidRDefault="007743F5" w:rsidP="00774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7350">
        <w:rPr>
          <w:rFonts w:ascii="Times New Roman" w:hAnsi="Times New Roman"/>
          <w:b/>
          <w:sz w:val="28"/>
          <w:szCs w:val="28"/>
        </w:rPr>
        <w:t xml:space="preserve">         </w:t>
      </w:r>
      <w:r w:rsidRPr="00E87350">
        <w:rPr>
          <w:rFonts w:ascii="Times New Roman" w:hAnsi="Times New Roman"/>
          <w:sz w:val="28"/>
          <w:szCs w:val="28"/>
        </w:rPr>
        <w:t xml:space="preserve"> В 2012 году проведено 177 заседания Советов по профилактике правонаруше</w:t>
      </w:r>
      <w:r>
        <w:rPr>
          <w:rFonts w:ascii="Times New Roman" w:hAnsi="Times New Roman"/>
          <w:sz w:val="28"/>
          <w:szCs w:val="28"/>
        </w:rPr>
        <w:softHyphen/>
      </w:r>
      <w:r w:rsidRPr="00E87350">
        <w:rPr>
          <w:rFonts w:ascii="Times New Roman" w:hAnsi="Times New Roman"/>
          <w:sz w:val="28"/>
          <w:szCs w:val="28"/>
        </w:rPr>
        <w:t xml:space="preserve">ний, на которых обсуждались 248 правонарушителя, из них: несовершеннолетних </w:t>
      </w:r>
      <w:r>
        <w:rPr>
          <w:rFonts w:ascii="Times New Roman" w:hAnsi="Times New Roman"/>
          <w:sz w:val="28"/>
          <w:szCs w:val="28"/>
        </w:rPr>
        <w:t>–</w:t>
      </w:r>
      <w:r w:rsidRPr="00E87350">
        <w:rPr>
          <w:rFonts w:ascii="Times New Roman" w:hAnsi="Times New Roman"/>
          <w:sz w:val="28"/>
          <w:szCs w:val="28"/>
        </w:rPr>
        <w:t xml:space="preserve"> 82</w:t>
      </w:r>
      <w:r>
        <w:rPr>
          <w:rFonts w:ascii="Times New Roman" w:hAnsi="Times New Roman"/>
          <w:sz w:val="28"/>
          <w:szCs w:val="28"/>
        </w:rPr>
        <w:t xml:space="preserve"> чел.</w:t>
      </w:r>
      <w:r w:rsidRPr="00E8735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53 неблагополучных семьи</w:t>
      </w:r>
      <w:r w:rsidRPr="00E87350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лиц, совершивших хулиганские действия в быту и лиц, злоупотребляющих  алкоголем</w:t>
      </w:r>
      <w:r w:rsidRPr="00E87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87350">
        <w:rPr>
          <w:rFonts w:ascii="Times New Roman" w:hAnsi="Times New Roman"/>
          <w:sz w:val="28"/>
          <w:szCs w:val="28"/>
        </w:rPr>
        <w:t xml:space="preserve"> 84</w:t>
      </w:r>
      <w:r>
        <w:rPr>
          <w:rFonts w:ascii="Times New Roman" w:hAnsi="Times New Roman"/>
          <w:sz w:val="28"/>
          <w:szCs w:val="28"/>
        </w:rPr>
        <w:t xml:space="preserve"> чел.</w:t>
      </w:r>
      <w:r w:rsidRPr="00E87350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лиц, употребляющих наркотики</w:t>
      </w:r>
      <w:r w:rsidRPr="00E87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87350">
        <w:rPr>
          <w:rFonts w:ascii="Times New Roman" w:hAnsi="Times New Roman"/>
          <w:sz w:val="28"/>
          <w:szCs w:val="28"/>
        </w:rPr>
        <w:t xml:space="preserve"> 29</w:t>
      </w:r>
      <w:r>
        <w:rPr>
          <w:rFonts w:ascii="Times New Roman" w:hAnsi="Times New Roman"/>
          <w:sz w:val="28"/>
          <w:szCs w:val="28"/>
        </w:rPr>
        <w:t xml:space="preserve"> чел</w:t>
      </w:r>
      <w:r w:rsidRPr="00E87350">
        <w:rPr>
          <w:rFonts w:ascii="Times New Roman" w:hAnsi="Times New Roman"/>
          <w:sz w:val="28"/>
          <w:szCs w:val="28"/>
        </w:rPr>
        <w:t>.</w:t>
      </w:r>
    </w:p>
    <w:p w:rsidR="007743F5" w:rsidRDefault="007743F5" w:rsidP="007743F5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  <w:r>
        <w:rPr>
          <w:szCs w:val="28"/>
        </w:rPr>
        <w:t xml:space="preserve"> В работе </w:t>
      </w:r>
      <w:r w:rsidRPr="00A357F0">
        <w:rPr>
          <w:szCs w:val="28"/>
        </w:rPr>
        <w:t>по</w:t>
      </w:r>
      <w:r>
        <w:rPr>
          <w:szCs w:val="28"/>
        </w:rPr>
        <w:t xml:space="preserve"> профилактике правонарушений также принимают участие управ</w:t>
      </w:r>
      <w:r>
        <w:rPr>
          <w:szCs w:val="28"/>
        </w:rPr>
        <w:softHyphen/>
        <w:t xml:space="preserve">ляющие компании, старшие по домам и подъездам, домовые комитеты, </w:t>
      </w:r>
      <w:r w:rsidRPr="00A357F0">
        <w:rPr>
          <w:szCs w:val="28"/>
        </w:rPr>
        <w:t xml:space="preserve"> активные ж</w:t>
      </w:r>
      <w:r>
        <w:rPr>
          <w:szCs w:val="28"/>
        </w:rPr>
        <w:t>ители микрорайонов.</w:t>
      </w:r>
      <w:r w:rsidRPr="00A357F0">
        <w:rPr>
          <w:szCs w:val="28"/>
        </w:rPr>
        <w:t xml:space="preserve"> Совместно с участковыми уполномоче</w:t>
      </w:r>
      <w:r>
        <w:rPr>
          <w:szCs w:val="28"/>
        </w:rPr>
        <w:t>нными полиции они регулярно</w:t>
      </w:r>
      <w:r w:rsidRPr="00A357F0">
        <w:rPr>
          <w:szCs w:val="28"/>
        </w:rPr>
        <w:t xml:space="preserve"> проверяют места </w:t>
      </w:r>
      <w:r>
        <w:rPr>
          <w:szCs w:val="28"/>
        </w:rPr>
        <w:t xml:space="preserve">массового </w:t>
      </w:r>
      <w:r w:rsidRPr="00A357F0">
        <w:rPr>
          <w:szCs w:val="28"/>
        </w:rPr>
        <w:t>скопления молодежи и подростков, чердаки жилых домов, подвалы, пропагандируют здоровый образ жизни</w:t>
      </w:r>
      <w:r>
        <w:rPr>
          <w:szCs w:val="28"/>
        </w:rPr>
        <w:t>,</w:t>
      </w:r>
      <w:r w:rsidRPr="00A357F0">
        <w:rPr>
          <w:szCs w:val="28"/>
        </w:rPr>
        <w:t xml:space="preserve"> раздают памятки, принимают активное участие в проведении заседаний Совета, дежурствах ДНД, рейдах и в проведении культурно-массовых мероприятий в микрорайонах</w:t>
      </w:r>
      <w:r w:rsidRPr="00A357F0">
        <w:rPr>
          <w:b/>
          <w:szCs w:val="28"/>
        </w:rPr>
        <w:t>.</w:t>
      </w:r>
    </w:p>
    <w:p w:rsidR="007743F5" w:rsidRPr="00CC6904" w:rsidRDefault="007743F5" w:rsidP="007743F5">
      <w:pPr>
        <w:pStyle w:val="a3"/>
        <w:spacing w:line="276" w:lineRule="auto"/>
        <w:jc w:val="both"/>
        <w:rPr>
          <w:szCs w:val="28"/>
        </w:rPr>
      </w:pPr>
      <w:r w:rsidRPr="00543581">
        <w:rPr>
          <w:szCs w:val="28"/>
        </w:rPr>
        <w:t xml:space="preserve">      В целях организации занятости детей во внеурочное время, на территории прак</w:t>
      </w:r>
      <w:r>
        <w:rPr>
          <w:szCs w:val="28"/>
        </w:rPr>
        <w:softHyphen/>
      </w:r>
      <w:r w:rsidRPr="00543581">
        <w:rPr>
          <w:szCs w:val="28"/>
        </w:rPr>
        <w:t>тически каждого территориального общественного Совета  ежедневно до позднего вечера работают</w:t>
      </w:r>
      <w:r>
        <w:rPr>
          <w:szCs w:val="28"/>
        </w:rPr>
        <w:t xml:space="preserve"> подростковые клубы, в которых организованы  162 творческих кружка по интересам</w:t>
      </w:r>
      <w:r w:rsidRPr="00506176">
        <w:rPr>
          <w:szCs w:val="28"/>
        </w:rPr>
        <w:t xml:space="preserve"> </w:t>
      </w:r>
      <w:r>
        <w:rPr>
          <w:szCs w:val="28"/>
        </w:rPr>
        <w:t xml:space="preserve">и спортивные секции, </w:t>
      </w:r>
      <w:r w:rsidRPr="00CC6904">
        <w:rPr>
          <w:szCs w:val="28"/>
        </w:rPr>
        <w:t>в которых занимаются</w:t>
      </w:r>
      <w:r>
        <w:rPr>
          <w:szCs w:val="28"/>
        </w:rPr>
        <w:t xml:space="preserve"> 4847 воспитан</w:t>
      </w:r>
      <w:r>
        <w:rPr>
          <w:szCs w:val="28"/>
        </w:rPr>
        <w:softHyphen/>
        <w:t xml:space="preserve">ников (посещаемость клуба в среднем составляет 70 человек). </w:t>
      </w:r>
    </w:p>
    <w:p w:rsidR="007743F5" w:rsidRDefault="007743F5" w:rsidP="007743F5">
      <w:pPr>
        <w:pStyle w:val="a3"/>
        <w:spacing w:line="276" w:lineRule="auto"/>
        <w:ind w:firstLine="709"/>
        <w:jc w:val="both"/>
        <w:rPr>
          <w:b/>
          <w:szCs w:val="28"/>
        </w:rPr>
      </w:pPr>
      <w:r>
        <w:rPr>
          <w:szCs w:val="28"/>
        </w:rPr>
        <w:t>Проводится</w:t>
      </w:r>
      <w:r w:rsidRPr="00A357F0">
        <w:rPr>
          <w:szCs w:val="28"/>
        </w:rPr>
        <w:t xml:space="preserve"> работа по закреплению общественных воспитателей.  Заведующие ТОСМС, педагоги подростковых клубов, учебных заведений, депутаты городского Совета, работники с предприятий и организаций, участковые уполномоченные по</w:t>
      </w:r>
      <w:r>
        <w:rPr>
          <w:szCs w:val="28"/>
        </w:rPr>
        <w:softHyphen/>
      </w:r>
      <w:r w:rsidRPr="00A357F0">
        <w:rPr>
          <w:szCs w:val="28"/>
        </w:rPr>
        <w:t>лиции и т.д. являются общественными воспитателями, всего - около 300 человек, за ко</w:t>
      </w:r>
      <w:r>
        <w:rPr>
          <w:szCs w:val="28"/>
        </w:rPr>
        <w:t xml:space="preserve">торыми закреплены по одному или по </w:t>
      </w:r>
      <w:r w:rsidRPr="00A357F0">
        <w:rPr>
          <w:szCs w:val="28"/>
        </w:rPr>
        <w:t>два несовершенноле</w:t>
      </w:r>
      <w:r>
        <w:rPr>
          <w:szCs w:val="28"/>
        </w:rPr>
        <w:t xml:space="preserve">тних, состоящих на учете в КДН и ЗП. </w:t>
      </w:r>
      <w:r w:rsidRPr="00A357F0">
        <w:rPr>
          <w:szCs w:val="28"/>
        </w:rPr>
        <w:t xml:space="preserve">В этом направлении в тесном контакте работают общественный воспитатель, </w:t>
      </w:r>
      <w:r w:rsidRPr="00A357F0">
        <w:rPr>
          <w:szCs w:val="28"/>
        </w:rPr>
        <w:lastRenderedPageBreak/>
        <w:t>семья, школа и инспек</w:t>
      </w:r>
      <w:r>
        <w:rPr>
          <w:szCs w:val="28"/>
        </w:rPr>
        <w:t>тор по делам несовершеннолетних.</w:t>
      </w:r>
    </w:p>
    <w:p w:rsidR="007743F5" w:rsidRPr="00C7001D" w:rsidRDefault="007743F5" w:rsidP="007743F5">
      <w:pPr>
        <w:pStyle w:val="a3"/>
        <w:spacing w:line="276" w:lineRule="auto"/>
        <w:jc w:val="both"/>
        <w:rPr>
          <w:szCs w:val="28"/>
        </w:rPr>
      </w:pPr>
      <w:r>
        <w:rPr>
          <w:b/>
        </w:rPr>
        <w:t xml:space="preserve">       </w:t>
      </w:r>
      <w:r w:rsidRPr="00724EF3">
        <w:rPr>
          <w:b/>
        </w:rPr>
        <w:t xml:space="preserve">  </w:t>
      </w:r>
      <w:r w:rsidRPr="00724EF3">
        <w:t>Для обеспечения взаимодействия народных дружин, общественных организа</w:t>
      </w:r>
      <w:r>
        <w:softHyphen/>
      </w:r>
      <w:r w:rsidRPr="00724EF3">
        <w:t>ций  при ТОСМС города созданы 22 опорных пункта охраны правопорядка (ОПОП). 22 заведующих ТОСМС являются начальниками ОПОП. В каждом ОПОП имеется настенный</w:t>
      </w:r>
      <w:r>
        <w:t xml:space="preserve"> план административного участка, помещения ОПОП оснащены мебелью, оргтехникой, сейфом, телефоном с автоответчиком.</w:t>
      </w:r>
    </w:p>
    <w:p w:rsidR="007743F5" w:rsidRDefault="007743F5" w:rsidP="007743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 каждом ТОСМС соз</w:t>
      </w:r>
      <w:r w:rsidRPr="00732419">
        <w:rPr>
          <w:rFonts w:ascii="Times New Roman" w:hAnsi="Times New Roman"/>
          <w:sz w:val="28"/>
          <w:szCs w:val="28"/>
        </w:rPr>
        <w:t xml:space="preserve">дан </w:t>
      </w:r>
      <w:r>
        <w:rPr>
          <w:rFonts w:ascii="Times New Roman" w:hAnsi="Times New Roman"/>
          <w:sz w:val="28"/>
          <w:szCs w:val="28"/>
        </w:rPr>
        <w:t xml:space="preserve"> штаб ДНД,  в составе руководители или замес</w:t>
      </w:r>
      <w:r>
        <w:rPr>
          <w:rFonts w:ascii="Times New Roman" w:hAnsi="Times New Roman"/>
          <w:sz w:val="28"/>
          <w:szCs w:val="28"/>
        </w:rPr>
        <w:softHyphen/>
        <w:t>тители руководителя головного предприятия, депутатская группа, директора обра</w:t>
      </w:r>
      <w:r>
        <w:rPr>
          <w:rFonts w:ascii="Times New Roman" w:hAnsi="Times New Roman"/>
          <w:sz w:val="28"/>
          <w:szCs w:val="28"/>
        </w:rPr>
        <w:softHyphen/>
        <w:t xml:space="preserve">зовательных учреждений, заведующие ДОУ, старшие по домам, подъездам.  </w:t>
      </w:r>
      <w:r w:rsidRPr="00732419">
        <w:rPr>
          <w:rFonts w:ascii="Times New Roman" w:hAnsi="Times New Roman"/>
          <w:sz w:val="28"/>
          <w:szCs w:val="28"/>
        </w:rPr>
        <w:t>Еже</w:t>
      </w:r>
      <w:r>
        <w:rPr>
          <w:rFonts w:ascii="Times New Roman" w:hAnsi="Times New Roman"/>
          <w:sz w:val="28"/>
          <w:szCs w:val="28"/>
        </w:rPr>
        <w:softHyphen/>
      </w:r>
      <w:r w:rsidRPr="00732419">
        <w:rPr>
          <w:rFonts w:ascii="Times New Roman" w:hAnsi="Times New Roman"/>
          <w:sz w:val="28"/>
          <w:szCs w:val="28"/>
        </w:rPr>
        <w:t>годно составляются графики дежурства дружин</w:t>
      </w:r>
      <w:r w:rsidRPr="00A357F0">
        <w:rPr>
          <w:rFonts w:ascii="Times New Roman" w:hAnsi="Times New Roman"/>
          <w:sz w:val="28"/>
          <w:szCs w:val="28"/>
        </w:rPr>
        <w:t xml:space="preserve"> и выделен</w:t>
      </w:r>
      <w:r>
        <w:rPr>
          <w:rFonts w:ascii="Times New Roman" w:hAnsi="Times New Roman"/>
          <w:sz w:val="28"/>
          <w:szCs w:val="28"/>
        </w:rPr>
        <w:t>ия автотранспорта пред</w:t>
      </w:r>
      <w:r>
        <w:rPr>
          <w:rFonts w:ascii="Times New Roman" w:hAnsi="Times New Roman"/>
          <w:sz w:val="28"/>
          <w:szCs w:val="28"/>
        </w:rPr>
        <w:softHyphen/>
        <w:t xml:space="preserve">приятиями, входящие в состав ТОСМС. </w:t>
      </w:r>
    </w:p>
    <w:p w:rsidR="007743F5" w:rsidRDefault="007743F5" w:rsidP="007743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Еженедельно по пятницам  осуществляется выход членов добровольных на</w:t>
      </w:r>
      <w:r>
        <w:rPr>
          <w:rFonts w:ascii="Times New Roman" w:hAnsi="Times New Roman"/>
          <w:sz w:val="28"/>
          <w:szCs w:val="28"/>
        </w:rPr>
        <w:softHyphen/>
        <w:t xml:space="preserve">родных дружин в количестве 100 </w:t>
      </w:r>
      <w:r w:rsidRPr="002C27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120 человек, который контролируется  начальни</w:t>
      </w:r>
      <w:r>
        <w:rPr>
          <w:rFonts w:ascii="Times New Roman" w:hAnsi="Times New Roman"/>
          <w:sz w:val="28"/>
          <w:szCs w:val="28"/>
        </w:rPr>
        <w:softHyphen/>
        <w:t>ком городского штаба добровольных народных дружин, заместителем руководителя исполкома.</w:t>
      </w:r>
      <w:r w:rsidRPr="008378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2012</w:t>
      </w:r>
      <w:r w:rsidRPr="00A357F0">
        <w:rPr>
          <w:rFonts w:ascii="Times New Roman" w:hAnsi="Times New Roman"/>
          <w:sz w:val="28"/>
          <w:szCs w:val="28"/>
        </w:rPr>
        <w:t xml:space="preserve"> году силами добровольных дружин ТОСМС совместно с пред</w:t>
      </w:r>
      <w:r>
        <w:rPr>
          <w:rFonts w:ascii="Times New Roman" w:hAnsi="Times New Roman"/>
          <w:sz w:val="28"/>
          <w:szCs w:val="28"/>
        </w:rPr>
        <w:softHyphen/>
      </w:r>
      <w:r w:rsidRPr="00A357F0">
        <w:rPr>
          <w:rFonts w:ascii="Times New Roman" w:hAnsi="Times New Roman"/>
          <w:sz w:val="28"/>
          <w:szCs w:val="28"/>
        </w:rPr>
        <w:t xml:space="preserve">ставителями городского отдела </w:t>
      </w:r>
      <w:r>
        <w:rPr>
          <w:rFonts w:ascii="Times New Roman" w:hAnsi="Times New Roman"/>
          <w:sz w:val="28"/>
          <w:szCs w:val="28"/>
        </w:rPr>
        <w:t>внутренних дел было проведено 24 рейда</w:t>
      </w:r>
      <w:r w:rsidRPr="00A357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которых было задействовано 968 человек, выделено техники </w:t>
      </w:r>
      <w:r w:rsidRPr="002C27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213 единиц.</w:t>
      </w:r>
    </w:p>
    <w:p w:rsidR="007743F5" w:rsidRPr="0020200C" w:rsidRDefault="007743F5" w:rsidP="007743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02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Д</w:t>
      </w:r>
      <w:r w:rsidRPr="00800C4D">
        <w:rPr>
          <w:rFonts w:ascii="Times New Roman" w:hAnsi="Times New Roman"/>
          <w:sz w:val="28"/>
          <w:szCs w:val="28"/>
        </w:rPr>
        <w:t>ружинниками ТОСМС совместно сотрудниками полиции отдела МВД Рос</w:t>
      </w:r>
      <w:r>
        <w:rPr>
          <w:rFonts w:ascii="Times New Roman" w:hAnsi="Times New Roman"/>
          <w:sz w:val="28"/>
          <w:szCs w:val="28"/>
        </w:rPr>
        <w:softHyphen/>
      </w:r>
      <w:r w:rsidRPr="00800C4D">
        <w:rPr>
          <w:rFonts w:ascii="Times New Roman" w:hAnsi="Times New Roman"/>
          <w:sz w:val="28"/>
          <w:szCs w:val="28"/>
        </w:rPr>
        <w:t xml:space="preserve">сии по </w:t>
      </w:r>
      <w:proofErr w:type="spellStart"/>
      <w:r w:rsidRPr="00800C4D">
        <w:rPr>
          <w:rFonts w:ascii="Times New Roman" w:hAnsi="Times New Roman"/>
          <w:sz w:val="28"/>
          <w:szCs w:val="28"/>
        </w:rPr>
        <w:t>Альметьевскому</w:t>
      </w:r>
      <w:proofErr w:type="spellEnd"/>
      <w:r w:rsidRPr="00800C4D">
        <w:rPr>
          <w:rFonts w:ascii="Times New Roman" w:hAnsi="Times New Roman"/>
          <w:sz w:val="28"/>
          <w:szCs w:val="28"/>
        </w:rPr>
        <w:t xml:space="preserve"> муниципальному району в ходе проведенных оперативно-профилактических мероприятий, направленных на предупреждение и пресечение преступлений и правонарушений на улицах и в общественных местах, </w:t>
      </w:r>
      <w:r>
        <w:rPr>
          <w:rFonts w:ascii="Times New Roman" w:hAnsi="Times New Roman"/>
          <w:sz w:val="28"/>
          <w:szCs w:val="28"/>
        </w:rPr>
        <w:t xml:space="preserve">в частности, </w:t>
      </w:r>
      <w:r w:rsidRPr="00800C4D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 xml:space="preserve">яли участие в раскрытии 13 преступлений, задержали </w:t>
      </w:r>
      <w:r w:rsidRPr="002C27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901 административных правонарушителей. </w:t>
      </w:r>
    </w:p>
    <w:p w:rsidR="007743F5" w:rsidRDefault="007743F5" w:rsidP="007743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Ежемесячно, в последнюю пятницу месяца </w:t>
      </w:r>
      <w:r w:rsidRPr="00A357F0">
        <w:rPr>
          <w:rFonts w:ascii="Times New Roman" w:hAnsi="Times New Roman"/>
          <w:sz w:val="28"/>
          <w:szCs w:val="28"/>
        </w:rPr>
        <w:t xml:space="preserve">на центральной площади города </w:t>
      </w:r>
      <w:r>
        <w:rPr>
          <w:rFonts w:ascii="Times New Roman" w:hAnsi="Times New Roman"/>
          <w:sz w:val="28"/>
          <w:szCs w:val="28"/>
        </w:rPr>
        <w:t xml:space="preserve">Альметьевска </w:t>
      </w:r>
      <w:r w:rsidRPr="00A357F0">
        <w:rPr>
          <w:rFonts w:ascii="Times New Roman" w:hAnsi="Times New Roman"/>
          <w:sz w:val="28"/>
          <w:szCs w:val="28"/>
        </w:rPr>
        <w:t>с участием Главы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A357F0">
        <w:rPr>
          <w:rFonts w:ascii="Times New Roman" w:hAnsi="Times New Roman"/>
          <w:sz w:val="28"/>
          <w:szCs w:val="28"/>
        </w:rPr>
        <w:t xml:space="preserve"> либо руководител</w:t>
      </w:r>
      <w:r>
        <w:rPr>
          <w:rFonts w:ascii="Times New Roman" w:hAnsi="Times New Roman"/>
          <w:sz w:val="28"/>
          <w:szCs w:val="28"/>
        </w:rPr>
        <w:t>я и</w:t>
      </w:r>
      <w:r w:rsidRPr="00A357F0">
        <w:rPr>
          <w:rFonts w:ascii="Times New Roman" w:hAnsi="Times New Roman"/>
          <w:sz w:val="28"/>
          <w:szCs w:val="28"/>
        </w:rPr>
        <w:t>спол</w:t>
      </w:r>
      <w:r>
        <w:rPr>
          <w:rFonts w:ascii="Times New Roman" w:hAnsi="Times New Roman"/>
          <w:sz w:val="28"/>
          <w:szCs w:val="28"/>
        </w:rPr>
        <w:softHyphen/>
      </w:r>
      <w:r w:rsidRPr="00A357F0">
        <w:rPr>
          <w:rFonts w:ascii="Times New Roman" w:hAnsi="Times New Roman"/>
          <w:sz w:val="28"/>
          <w:szCs w:val="28"/>
        </w:rPr>
        <w:t>нительного комитета</w:t>
      </w:r>
      <w:r>
        <w:rPr>
          <w:rFonts w:ascii="Times New Roman" w:hAnsi="Times New Roman"/>
          <w:sz w:val="28"/>
          <w:szCs w:val="28"/>
        </w:rPr>
        <w:t>,</w:t>
      </w:r>
      <w:r w:rsidRPr="00A357F0">
        <w:rPr>
          <w:rFonts w:ascii="Times New Roman" w:hAnsi="Times New Roman"/>
          <w:sz w:val="28"/>
          <w:szCs w:val="28"/>
        </w:rPr>
        <w:t xml:space="preserve"> проходит гарнизонный развод личного состава отдела МВД России по </w:t>
      </w:r>
      <w:proofErr w:type="spellStart"/>
      <w:r w:rsidRPr="00A357F0">
        <w:rPr>
          <w:rFonts w:ascii="Times New Roman" w:hAnsi="Times New Roman"/>
          <w:sz w:val="28"/>
          <w:szCs w:val="28"/>
        </w:rPr>
        <w:t>Альметьевскому</w:t>
      </w:r>
      <w:proofErr w:type="spellEnd"/>
      <w:r w:rsidRPr="00A357F0">
        <w:rPr>
          <w:rFonts w:ascii="Times New Roman" w:hAnsi="Times New Roman"/>
          <w:sz w:val="28"/>
          <w:szCs w:val="28"/>
        </w:rPr>
        <w:t xml:space="preserve"> муниципальному району. В данно</w:t>
      </w:r>
      <w:r>
        <w:rPr>
          <w:rFonts w:ascii="Times New Roman" w:hAnsi="Times New Roman"/>
          <w:sz w:val="28"/>
          <w:szCs w:val="28"/>
        </w:rPr>
        <w:t>м мероприятии при</w:t>
      </w:r>
      <w:r>
        <w:rPr>
          <w:rFonts w:ascii="Times New Roman" w:hAnsi="Times New Roman"/>
          <w:sz w:val="28"/>
          <w:szCs w:val="28"/>
        </w:rPr>
        <w:softHyphen/>
        <w:t>нимают</w:t>
      </w:r>
      <w:r w:rsidRPr="00A357F0">
        <w:rPr>
          <w:rFonts w:ascii="Times New Roman" w:hAnsi="Times New Roman"/>
          <w:sz w:val="28"/>
          <w:szCs w:val="28"/>
        </w:rPr>
        <w:t xml:space="preserve"> участие представители всех ТОСМС города, народные дружинники, члены студенческого формирования по охране общественного порядка «Форпост». Здесь же проходит награждение 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7F0">
        <w:rPr>
          <w:rFonts w:ascii="Times New Roman" w:hAnsi="Times New Roman"/>
          <w:sz w:val="28"/>
          <w:szCs w:val="28"/>
        </w:rPr>
        <w:t xml:space="preserve">содействующих охране общественного </w:t>
      </w:r>
      <w:r>
        <w:rPr>
          <w:rFonts w:ascii="Times New Roman" w:hAnsi="Times New Roman"/>
          <w:sz w:val="28"/>
          <w:szCs w:val="28"/>
        </w:rPr>
        <w:t xml:space="preserve">порядка, возвращение владельцам украденных вещей, вручение удостоверений дружинника вновь принятым членам ДНД. </w:t>
      </w:r>
    </w:p>
    <w:p w:rsidR="007743F5" w:rsidRDefault="007743F5" w:rsidP="007743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Для оказания помощи участковым уполномоченным полиции в каждом обще</w:t>
      </w:r>
      <w:r>
        <w:rPr>
          <w:rFonts w:ascii="Times New Roman" w:hAnsi="Times New Roman"/>
          <w:sz w:val="28"/>
          <w:szCs w:val="28"/>
        </w:rPr>
        <w:softHyphen/>
        <w:t>ственном Совете созданы рабочие отряды содействия полиции (РОСП). Члены от</w:t>
      </w:r>
      <w:r>
        <w:rPr>
          <w:rFonts w:ascii="Times New Roman" w:hAnsi="Times New Roman"/>
          <w:sz w:val="28"/>
          <w:szCs w:val="28"/>
        </w:rPr>
        <w:softHyphen/>
        <w:t xml:space="preserve">ряда ежедневно с 15.00 до 23.00 часов совместно с участковыми уполномоченными полиции выходят на дежурство, совершают обход </w:t>
      </w:r>
      <w:r>
        <w:rPr>
          <w:rFonts w:ascii="Times New Roman" w:hAnsi="Times New Roman"/>
          <w:sz w:val="28"/>
          <w:szCs w:val="28"/>
        </w:rPr>
        <w:lastRenderedPageBreak/>
        <w:t>закрепленного административ</w:t>
      </w:r>
      <w:r>
        <w:rPr>
          <w:rFonts w:ascii="Times New Roman" w:hAnsi="Times New Roman"/>
          <w:sz w:val="28"/>
          <w:szCs w:val="28"/>
        </w:rPr>
        <w:softHyphen/>
        <w:t>ного участка, оказывают помощь по выявлению притонов, лиц, злоупотребляющих наркотиками и спиртными напитками, а также лиц, проживающих без регистрации.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743F5" w:rsidRPr="00800C4D" w:rsidRDefault="007743F5" w:rsidP="007743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00C4D">
        <w:rPr>
          <w:rFonts w:ascii="Times New Roman" w:hAnsi="Times New Roman"/>
          <w:sz w:val="28"/>
          <w:szCs w:val="28"/>
        </w:rPr>
        <w:t xml:space="preserve"> Совместно с членами добровольных народных дружин, участковыми уполно</w:t>
      </w:r>
      <w:r>
        <w:rPr>
          <w:rFonts w:ascii="Times New Roman" w:hAnsi="Times New Roman"/>
          <w:sz w:val="28"/>
          <w:szCs w:val="28"/>
        </w:rPr>
        <w:softHyphen/>
      </w:r>
      <w:r w:rsidRPr="00800C4D">
        <w:rPr>
          <w:rFonts w:ascii="Times New Roman" w:hAnsi="Times New Roman"/>
          <w:sz w:val="28"/>
          <w:szCs w:val="28"/>
        </w:rPr>
        <w:t xml:space="preserve">моченными полиции по охране общественного порядка на улицах города активное  участие принимают </w:t>
      </w:r>
      <w:r>
        <w:rPr>
          <w:rFonts w:ascii="Times New Roman" w:hAnsi="Times New Roman"/>
          <w:sz w:val="28"/>
          <w:szCs w:val="28"/>
        </w:rPr>
        <w:t>члены Ц</w:t>
      </w:r>
      <w:r w:rsidRPr="00800C4D">
        <w:rPr>
          <w:rFonts w:ascii="Times New Roman" w:hAnsi="Times New Roman"/>
          <w:sz w:val="28"/>
          <w:szCs w:val="28"/>
        </w:rPr>
        <w:t>ентр</w:t>
      </w:r>
      <w:r>
        <w:rPr>
          <w:rFonts w:ascii="Times New Roman" w:hAnsi="Times New Roman"/>
          <w:sz w:val="28"/>
          <w:szCs w:val="28"/>
        </w:rPr>
        <w:t>а</w:t>
      </w:r>
      <w:r w:rsidRPr="00800C4D">
        <w:rPr>
          <w:rFonts w:ascii="Times New Roman" w:hAnsi="Times New Roman"/>
          <w:sz w:val="28"/>
          <w:szCs w:val="28"/>
        </w:rPr>
        <w:t xml:space="preserve"> молодежных и студенческих  формировани</w:t>
      </w:r>
      <w:r>
        <w:rPr>
          <w:rFonts w:ascii="Times New Roman" w:hAnsi="Times New Roman"/>
          <w:sz w:val="28"/>
          <w:szCs w:val="28"/>
        </w:rPr>
        <w:t xml:space="preserve">й «ФОРПОСТ». </w:t>
      </w:r>
      <w:proofErr w:type="gramStart"/>
      <w:r>
        <w:rPr>
          <w:rFonts w:ascii="Times New Roman" w:hAnsi="Times New Roman"/>
          <w:sz w:val="28"/>
          <w:szCs w:val="28"/>
        </w:rPr>
        <w:t>В настоящее время сформированы</w:t>
      </w:r>
      <w:r w:rsidRPr="00800C4D">
        <w:rPr>
          <w:rFonts w:ascii="Times New Roman" w:hAnsi="Times New Roman"/>
          <w:sz w:val="28"/>
          <w:szCs w:val="28"/>
        </w:rPr>
        <w:t xml:space="preserve">  97 оперативн</w:t>
      </w:r>
      <w:r>
        <w:rPr>
          <w:rFonts w:ascii="Times New Roman" w:hAnsi="Times New Roman"/>
          <w:sz w:val="28"/>
          <w:szCs w:val="28"/>
        </w:rPr>
        <w:t>ых отрядов, в кото</w:t>
      </w:r>
      <w:r>
        <w:rPr>
          <w:rFonts w:ascii="Times New Roman" w:hAnsi="Times New Roman"/>
          <w:sz w:val="28"/>
          <w:szCs w:val="28"/>
        </w:rPr>
        <w:softHyphen/>
        <w:t>рые привлечены</w:t>
      </w:r>
      <w:r w:rsidRPr="00800C4D">
        <w:rPr>
          <w:rFonts w:ascii="Times New Roman" w:hAnsi="Times New Roman"/>
          <w:sz w:val="28"/>
          <w:szCs w:val="28"/>
        </w:rPr>
        <w:t xml:space="preserve"> около 1,5 тысяч студентов и школьников.</w:t>
      </w:r>
      <w:proofErr w:type="gramEnd"/>
      <w:r w:rsidRPr="00800C4D">
        <w:rPr>
          <w:rFonts w:ascii="Times New Roman" w:hAnsi="Times New Roman"/>
          <w:sz w:val="28"/>
          <w:szCs w:val="28"/>
        </w:rPr>
        <w:t xml:space="preserve"> В 2012 году члены «Фор</w:t>
      </w:r>
      <w:r>
        <w:rPr>
          <w:rFonts w:ascii="Times New Roman" w:hAnsi="Times New Roman"/>
          <w:sz w:val="28"/>
          <w:szCs w:val="28"/>
        </w:rPr>
        <w:softHyphen/>
      </w:r>
      <w:r w:rsidRPr="00800C4D">
        <w:rPr>
          <w:rFonts w:ascii="Times New Roman" w:hAnsi="Times New Roman"/>
          <w:sz w:val="28"/>
          <w:szCs w:val="28"/>
        </w:rPr>
        <w:t>пост</w:t>
      </w:r>
      <w:r>
        <w:rPr>
          <w:rFonts w:ascii="Times New Roman" w:hAnsi="Times New Roman"/>
          <w:sz w:val="28"/>
          <w:szCs w:val="28"/>
        </w:rPr>
        <w:t>а</w:t>
      </w:r>
      <w:r w:rsidRPr="00800C4D">
        <w:rPr>
          <w:rFonts w:ascii="Times New Roman" w:hAnsi="Times New Roman"/>
          <w:sz w:val="28"/>
          <w:szCs w:val="28"/>
        </w:rPr>
        <w:t>» приняли участие в раскрытии почти 124 преступлений,  задержали 3596 ад</w:t>
      </w:r>
      <w:r>
        <w:rPr>
          <w:rFonts w:ascii="Times New Roman" w:hAnsi="Times New Roman"/>
          <w:sz w:val="28"/>
          <w:szCs w:val="28"/>
        </w:rPr>
        <w:softHyphen/>
      </w:r>
      <w:r w:rsidRPr="00800C4D">
        <w:rPr>
          <w:rFonts w:ascii="Times New Roman" w:hAnsi="Times New Roman"/>
          <w:sz w:val="28"/>
          <w:szCs w:val="28"/>
        </w:rPr>
        <w:t>министративных правонарушителей. По результатам ра</w:t>
      </w:r>
      <w:r>
        <w:rPr>
          <w:rFonts w:ascii="Times New Roman" w:hAnsi="Times New Roman"/>
          <w:sz w:val="28"/>
          <w:szCs w:val="28"/>
        </w:rPr>
        <w:t>боты ежегодно издается приказ о</w:t>
      </w:r>
      <w:r w:rsidRPr="00800C4D">
        <w:rPr>
          <w:rFonts w:ascii="Times New Roman" w:hAnsi="Times New Roman"/>
          <w:sz w:val="28"/>
          <w:szCs w:val="28"/>
        </w:rPr>
        <w:t xml:space="preserve"> награждении члено</w:t>
      </w:r>
      <w:r>
        <w:rPr>
          <w:rFonts w:ascii="Times New Roman" w:hAnsi="Times New Roman"/>
          <w:sz w:val="28"/>
          <w:szCs w:val="28"/>
        </w:rPr>
        <w:t>в добровольной народной дружины</w:t>
      </w:r>
      <w:r w:rsidRPr="00800C4D">
        <w:rPr>
          <w:rFonts w:ascii="Times New Roman" w:hAnsi="Times New Roman"/>
          <w:sz w:val="28"/>
          <w:szCs w:val="28"/>
        </w:rPr>
        <w:t>.</w:t>
      </w:r>
    </w:p>
    <w:p w:rsidR="007743F5" w:rsidRDefault="007743F5" w:rsidP="007743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46D61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046D61">
        <w:rPr>
          <w:rFonts w:ascii="Times New Roman" w:hAnsi="Times New Roman"/>
          <w:sz w:val="28"/>
          <w:szCs w:val="28"/>
        </w:rPr>
        <w:t>В рамках реализации требований Закона Республики Татарстан от 14 октября 2010 года № 71-ЗРТ «О мерах по предупреждению причинения вреда здоровью де</w:t>
      </w:r>
      <w:r>
        <w:rPr>
          <w:rFonts w:ascii="Times New Roman" w:hAnsi="Times New Roman"/>
          <w:sz w:val="28"/>
          <w:szCs w:val="28"/>
        </w:rPr>
        <w:softHyphen/>
      </w:r>
      <w:r w:rsidRPr="00046D61">
        <w:rPr>
          <w:rFonts w:ascii="Times New Roman" w:hAnsi="Times New Roman"/>
          <w:sz w:val="28"/>
          <w:szCs w:val="28"/>
        </w:rPr>
        <w:t>тей, их физическому, интеллектуальному, психическому, духовному и нравствен</w:t>
      </w:r>
      <w:r>
        <w:rPr>
          <w:rFonts w:ascii="Times New Roman" w:hAnsi="Times New Roman"/>
          <w:sz w:val="28"/>
          <w:szCs w:val="28"/>
        </w:rPr>
        <w:softHyphen/>
      </w:r>
      <w:r w:rsidRPr="00046D61">
        <w:rPr>
          <w:rFonts w:ascii="Times New Roman" w:hAnsi="Times New Roman"/>
          <w:sz w:val="28"/>
          <w:szCs w:val="28"/>
        </w:rPr>
        <w:t>ному развитию в Республике Татарстан»  и согласно постановлению руководителя исполкома муниципального района  от 20 июня 2007 года № 1486 «О создании го</w:t>
      </w:r>
      <w:r>
        <w:rPr>
          <w:rFonts w:ascii="Times New Roman" w:hAnsi="Times New Roman"/>
          <w:sz w:val="28"/>
          <w:szCs w:val="28"/>
        </w:rPr>
        <w:softHyphen/>
      </w:r>
      <w:r w:rsidRPr="00046D61">
        <w:rPr>
          <w:rFonts w:ascii="Times New Roman" w:hAnsi="Times New Roman"/>
          <w:sz w:val="28"/>
          <w:szCs w:val="28"/>
        </w:rPr>
        <w:t>родского штаба добровольных народных дружин»,  специально созданной комис</w:t>
      </w:r>
      <w:r>
        <w:rPr>
          <w:rFonts w:ascii="Times New Roman" w:hAnsi="Times New Roman"/>
          <w:sz w:val="28"/>
          <w:szCs w:val="28"/>
        </w:rPr>
        <w:softHyphen/>
      </w:r>
      <w:r w:rsidRPr="00046D61">
        <w:rPr>
          <w:rFonts w:ascii="Times New Roman" w:hAnsi="Times New Roman"/>
          <w:sz w:val="28"/>
          <w:szCs w:val="28"/>
        </w:rPr>
        <w:t>сией  регулярно проводятся обходы территорий ТОСМС</w:t>
      </w:r>
      <w:proofErr w:type="gramEnd"/>
      <w:r w:rsidRPr="00046D61">
        <w:rPr>
          <w:rFonts w:ascii="Times New Roman" w:hAnsi="Times New Roman"/>
          <w:sz w:val="28"/>
          <w:szCs w:val="28"/>
        </w:rPr>
        <w:t xml:space="preserve"> в целях выявления </w:t>
      </w:r>
      <w:r w:rsidRPr="00046D61">
        <w:rPr>
          <w:rFonts w:ascii="Times New Roman" w:eastAsia="Times New Roman" w:hAnsi="Times New Roman"/>
          <w:sz w:val="28"/>
          <w:szCs w:val="28"/>
        </w:rPr>
        <w:t>нахож</w:t>
      </w:r>
      <w:r>
        <w:rPr>
          <w:rFonts w:ascii="Times New Roman" w:eastAsia="Times New Roman" w:hAnsi="Times New Roman"/>
          <w:sz w:val="28"/>
          <w:szCs w:val="28"/>
        </w:rPr>
        <w:softHyphen/>
      </w:r>
      <w:r w:rsidRPr="00046D61">
        <w:rPr>
          <w:rFonts w:ascii="Times New Roman" w:eastAsia="Times New Roman" w:hAnsi="Times New Roman"/>
          <w:sz w:val="28"/>
          <w:szCs w:val="28"/>
        </w:rPr>
        <w:t>дения несовершеннолетних в местах, в которых их нахождение запрещается или ог</w:t>
      </w:r>
      <w:r>
        <w:rPr>
          <w:rFonts w:ascii="Times New Roman" w:eastAsia="Times New Roman" w:hAnsi="Times New Roman"/>
          <w:sz w:val="28"/>
          <w:szCs w:val="28"/>
        </w:rPr>
        <w:softHyphen/>
      </w:r>
      <w:r w:rsidRPr="00046D61">
        <w:rPr>
          <w:rFonts w:ascii="Times New Roman" w:eastAsia="Times New Roman" w:hAnsi="Times New Roman"/>
          <w:sz w:val="28"/>
          <w:szCs w:val="28"/>
        </w:rPr>
        <w:t>раничивается</w:t>
      </w:r>
      <w:r>
        <w:rPr>
          <w:rFonts w:ascii="Times New Roman" w:hAnsi="Times New Roman"/>
          <w:sz w:val="28"/>
          <w:szCs w:val="28"/>
        </w:rPr>
        <w:t>.  В состав</w:t>
      </w:r>
      <w:r w:rsidRPr="00046D61"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 xml:space="preserve">входят </w:t>
      </w:r>
      <w:r w:rsidRPr="00046D61">
        <w:rPr>
          <w:rFonts w:ascii="Times New Roman" w:hAnsi="Times New Roman"/>
          <w:sz w:val="28"/>
          <w:szCs w:val="28"/>
        </w:rPr>
        <w:t>заместитель  руководителя исполкома района по образованию и культуре, руководители  дошкольных учреждений и школ, представители военного комиссариата, прокуратуры, миграционной службы, психо</w:t>
      </w:r>
      <w:r>
        <w:rPr>
          <w:rFonts w:ascii="Times New Roman" w:hAnsi="Times New Roman"/>
          <w:sz w:val="28"/>
          <w:szCs w:val="28"/>
        </w:rPr>
        <w:softHyphen/>
      </w:r>
      <w:r w:rsidRPr="00046D61">
        <w:rPr>
          <w:rFonts w:ascii="Times New Roman" w:hAnsi="Times New Roman"/>
          <w:sz w:val="28"/>
          <w:szCs w:val="28"/>
        </w:rPr>
        <w:t xml:space="preserve">неврологического диспансера, заведующие ТОСМС, социальные педагоги  и другие.  </w:t>
      </w:r>
    </w:p>
    <w:p w:rsidR="007743F5" w:rsidRPr="00046D61" w:rsidRDefault="007743F5" w:rsidP="007743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2012 году проведены</w:t>
      </w:r>
      <w:r w:rsidRPr="00046D61">
        <w:rPr>
          <w:rFonts w:ascii="Times New Roman" w:hAnsi="Times New Roman"/>
          <w:sz w:val="28"/>
          <w:szCs w:val="28"/>
        </w:rPr>
        <w:t xml:space="preserve"> 212 рейда, в ходе которых выявлено </w:t>
      </w:r>
      <w:r>
        <w:rPr>
          <w:rFonts w:ascii="Times New Roman" w:hAnsi="Times New Roman"/>
          <w:sz w:val="28"/>
          <w:szCs w:val="28"/>
        </w:rPr>
        <w:t>132 несовершен</w:t>
      </w:r>
      <w:r>
        <w:rPr>
          <w:rFonts w:ascii="Times New Roman" w:hAnsi="Times New Roman"/>
          <w:sz w:val="28"/>
          <w:szCs w:val="28"/>
        </w:rPr>
        <w:softHyphen/>
        <w:t>нолетних, находивши</w:t>
      </w:r>
      <w:r w:rsidRPr="00046D61">
        <w:rPr>
          <w:rFonts w:ascii="Times New Roman" w:hAnsi="Times New Roman"/>
          <w:sz w:val="28"/>
          <w:szCs w:val="28"/>
        </w:rPr>
        <w:t>хся на улице в позднее время без сопровождения вз</w:t>
      </w:r>
      <w:r>
        <w:rPr>
          <w:rFonts w:ascii="Times New Roman" w:hAnsi="Times New Roman"/>
          <w:sz w:val="28"/>
          <w:szCs w:val="28"/>
        </w:rPr>
        <w:t>рослых.</w:t>
      </w:r>
      <w:proofErr w:type="gramEnd"/>
      <w:r>
        <w:rPr>
          <w:rFonts w:ascii="Times New Roman" w:hAnsi="Times New Roman"/>
          <w:sz w:val="28"/>
          <w:szCs w:val="28"/>
        </w:rPr>
        <w:t xml:space="preserve"> Два раза в месяц проводятся заседания К</w:t>
      </w:r>
      <w:r w:rsidRPr="00046D61">
        <w:rPr>
          <w:rFonts w:ascii="Times New Roman" w:hAnsi="Times New Roman"/>
          <w:sz w:val="28"/>
          <w:szCs w:val="28"/>
        </w:rPr>
        <w:t xml:space="preserve">омиссии по делам несовершеннолетних </w:t>
      </w:r>
      <w:r>
        <w:rPr>
          <w:rFonts w:ascii="Times New Roman" w:hAnsi="Times New Roman"/>
          <w:sz w:val="28"/>
          <w:szCs w:val="28"/>
        </w:rPr>
        <w:t xml:space="preserve">и защите их прав </w:t>
      </w:r>
      <w:r w:rsidRPr="00046D61">
        <w:rPr>
          <w:rFonts w:ascii="Times New Roman" w:hAnsi="Times New Roman"/>
          <w:sz w:val="28"/>
          <w:szCs w:val="28"/>
        </w:rPr>
        <w:t>(КДН</w:t>
      </w:r>
      <w:r>
        <w:rPr>
          <w:rFonts w:ascii="Times New Roman" w:hAnsi="Times New Roman"/>
          <w:sz w:val="28"/>
          <w:szCs w:val="28"/>
        </w:rPr>
        <w:t xml:space="preserve"> и ЗП). </w:t>
      </w:r>
      <w:proofErr w:type="gramStart"/>
      <w:r>
        <w:rPr>
          <w:rFonts w:ascii="Times New Roman" w:hAnsi="Times New Roman"/>
          <w:sz w:val="28"/>
          <w:szCs w:val="28"/>
        </w:rPr>
        <w:t>За 2012 год проведены 25 заседаний, рассмотрены 1450 дел, из</w:t>
      </w:r>
      <w:r w:rsidRPr="00046D61">
        <w:rPr>
          <w:rFonts w:ascii="Times New Roman" w:hAnsi="Times New Roman"/>
          <w:sz w:val="28"/>
          <w:szCs w:val="28"/>
        </w:rPr>
        <w:t xml:space="preserve"> них на 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7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D61">
        <w:rPr>
          <w:rFonts w:ascii="Times New Roman" w:hAnsi="Times New Roman"/>
          <w:sz w:val="28"/>
          <w:szCs w:val="28"/>
        </w:rPr>
        <w:t>218, на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7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D61">
        <w:rPr>
          <w:rFonts w:ascii="Times New Roman" w:hAnsi="Times New Roman"/>
          <w:sz w:val="28"/>
          <w:szCs w:val="28"/>
        </w:rPr>
        <w:t>1138, иных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7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D61">
        <w:rPr>
          <w:rFonts w:ascii="Times New Roman" w:hAnsi="Times New Roman"/>
          <w:sz w:val="28"/>
          <w:szCs w:val="28"/>
        </w:rPr>
        <w:t>78.</w:t>
      </w:r>
      <w:proofErr w:type="gramEnd"/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7743F5" w:rsidRDefault="007743F5" w:rsidP="007743F5">
      <w:pPr>
        <w:pStyle w:val="a3"/>
        <w:spacing w:line="276" w:lineRule="auto"/>
        <w:jc w:val="both"/>
        <w:rPr>
          <w:szCs w:val="28"/>
        </w:rPr>
      </w:pPr>
    </w:p>
    <w:p w:rsidR="00005B04" w:rsidRDefault="00005B04"/>
    <w:sectPr w:rsidR="0000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7743F5"/>
    <w:rsid w:val="00005B04"/>
    <w:rsid w:val="0077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43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743F5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Знак Знак Знак Знак"/>
    <w:basedOn w:val="a"/>
    <w:rsid w:val="007743F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2013-07-16T06:25:00Z</dcterms:created>
  <dcterms:modified xsi:type="dcterms:W3CDTF">2013-07-16T06:25:00Z</dcterms:modified>
</cp:coreProperties>
</file>